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88" w:rsidRDefault="00C10EED">
      <w:pPr>
        <w:rPr>
          <w:rFonts w:ascii="Times New Roman" w:hAnsi="Times New Roman" w:cs="Times New Roman"/>
          <w:sz w:val="24"/>
          <w:szCs w:val="24"/>
        </w:rPr>
      </w:pPr>
      <w:r w:rsidRPr="005E0AA1">
        <w:rPr>
          <w:rFonts w:ascii="Times New Roman" w:hAnsi="Times New Roman" w:cs="Times New Roman"/>
          <w:sz w:val="24"/>
          <w:szCs w:val="24"/>
        </w:rPr>
        <w:t xml:space="preserve">David Cappella’s </w:t>
      </w:r>
      <w:r w:rsidRPr="005E0AA1">
        <w:rPr>
          <w:rFonts w:ascii="Times New Roman" w:hAnsi="Times New Roman" w:cs="Times New Roman"/>
          <w:i/>
          <w:iCs/>
          <w:sz w:val="24"/>
          <w:szCs w:val="24"/>
        </w:rPr>
        <w:t>Giacomo: A Solitaire’s Opera</w:t>
      </w:r>
      <w:r w:rsidRPr="005E0AA1">
        <w:rPr>
          <w:rFonts w:ascii="Times New Roman" w:hAnsi="Times New Roman" w:cs="Times New Roman"/>
          <w:sz w:val="24"/>
          <w:szCs w:val="24"/>
        </w:rPr>
        <w:t xml:space="preserve"> is a work of deep imaginative engagement</w:t>
      </w:r>
      <w:r w:rsidR="00945D6E" w:rsidRPr="005E0AA1">
        <w:rPr>
          <w:rFonts w:ascii="Times New Roman" w:hAnsi="Times New Roman" w:cs="Times New Roman"/>
          <w:sz w:val="24"/>
          <w:szCs w:val="24"/>
        </w:rPr>
        <w:t>, a poet’s consciousness binding itself in lyrical embrace to speak through another, its gaze unsentimental, its psychological scrutiny</w:t>
      </w:r>
      <w:r w:rsidR="00377F58" w:rsidRPr="005E0AA1">
        <w:rPr>
          <w:rFonts w:ascii="Times New Roman" w:hAnsi="Times New Roman" w:cs="Times New Roman"/>
          <w:sz w:val="24"/>
          <w:szCs w:val="24"/>
        </w:rPr>
        <w:t>,</w:t>
      </w:r>
      <w:r w:rsidR="00945D6E" w:rsidRPr="005E0AA1">
        <w:rPr>
          <w:rFonts w:ascii="Times New Roman" w:hAnsi="Times New Roman" w:cs="Times New Roman"/>
          <w:sz w:val="24"/>
          <w:szCs w:val="24"/>
        </w:rPr>
        <w:t xml:space="preserve"> honest, intense, unrelenting.  These </w:t>
      </w:r>
      <w:r w:rsidR="000B056F">
        <w:rPr>
          <w:rFonts w:ascii="Times New Roman" w:hAnsi="Times New Roman" w:cs="Times New Roman"/>
          <w:sz w:val="24"/>
          <w:szCs w:val="24"/>
        </w:rPr>
        <w:t xml:space="preserve">finely-honed </w:t>
      </w:r>
      <w:r w:rsidR="00945D6E" w:rsidRPr="005E0AA1">
        <w:rPr>
          <w:rFonts w:ascii="Times New Roman" w:hAnsi="Times New Roman" w:cs="Times New Roman"/>
          <w:sz w:val="24"/>
          <w:szCs w:val="24"/>
        </w:rPr>
        <w:t xml:space="preserve">quatorzians </w:t>
      </w:r>
      <w:r w:rsidR="00377F58" w:rsidRPr="005E0AA1">
        <w:rPr>
          <w:rFonts w:ascii="Times New Roman" w:hAnsi="Times New Roman" w:cs="Times New Roman"/>
          <w:sz w:val="24"/>
          <w:szCs w:val="24"/>
        </w:rPr>
        <w:t xml:space="preserve">flow with the ease of </w:t>
      </w:r>
      <w:r w:rsidR="0037513C">
        <w:rPr>
          <w:rFonts w:ascii="Times New Roman" w:hAnsi="Times New Roman" w:cs="Times New Roman"/>
          <w:sz w:val="24"/>
          <w:szCs w:val="24"/>
        </w:rPr>
        <w:t xml:space="preserve">a </w:t>
      </w:r>
      <w:r w:rsidR="00377F58" w:rsidRPr="005E0AA1">
        <w:rPr>
          <w:rFonts w:ascii="Times New Roman" w:hAnsi="Times New Roman" w:cs="Times New Roman"/>
          <w:sz w:val="24"/>
          <w:szCs w:val="24"/>
        </w:rPr>
        <w:t>language</w:t>
      </w:r>
      <w:r w:rsidR="00600118">
        <w:rPr>
          <w:rFonts w:ascii="Times New Roman" w:hAnsi="Times New Roman" w:cs="Times New Roman"/>
          <w:sz w:val="24"/>
          <w:szCs w:val="24"/>
        </w:rPr>
        <w:t xml:space="preserve"> </w:t>
      </w:r>
      <w:r w:rsidR="00AA3A55">
        <w:rPr>
          <w:rFonts w:ascii="Times New Roman" w:hAnsi="Times New Roman" w:cs="Times New Roman"/>
          <w:sz w:val="24"/>
          <w:szCs w:val="24"/>
        </w:rPr>
        <w:t>anguished</w:t>
      </w:r>
      <w:r w:rsidR="00600118">
        <w:rPr>
          <w:rFonts w:ascii="Times New Roman" w:hAnsi="Times New Roman" w:cs="Times New Roman"/>
          <w:sz w:val="24"/>
          <w:szCs w:val="24"/>
        </w:rPr>
        <w:t>,</w:t>
      </w:r>
      <w:r w:rsidR="00AA3A55">
        <w:rPr>
          <w:rFonts w:ascii="Times New Roman" w:hAnsi="Times New Roman" w:cs="Times New Roman"/>
          <w:sz w:val="24"/>
          <w:szCs w:val="24"/>
        </w:rPr>
        <w:t xml:space="preserve"> but luminous with metaphor, raising transcendent </w:t>
      </w:r>
      <w:r w:rsidR="00377F58" w:rsidRPr="005E0AA1">
        <w:rPr>
          <w:rFonts w:ascii="Times New Roman" w:hAnsi="Times New Roman" w:cs="Times New Roman"/>
          <w:sz w:val="24"/>
          <w:szCs w:val="24"/>
        </w:rPr>
        <w:t xml:space="preserve">wings forged in the </w:t>
      </w:r>
      <w:r w:rsidR="00AA3A55">
        <w:rPr>
          <w:rFonts w:ascii="Times New Roman" w:hAnsi="Times New Roman" w:cs="Times New Roman"/>
          <w:sz w:val="24"/>
          <w:szCs w:val="24"/>
        </w:rPr>
        <w:t xml:space="preserve">dark </w:t>
      </w:r>
      <w:r w:rsidR="00377F58" w:rsidRPr="005E0AA1">
        <w:rPr>
          <w:rFonts w:ascii="Times New Roman" w:hAnsi="Times New Roman" w:cs="Times New Roman"/>
          <w:sz w:val="24"/>
          <w:szCs w:val="24"/>
        </w:rPr>
        <w:t>recesses between the self and the soul.  Now it sings</w:t>
      </w:r>
      <w:r w:rsidR="00AA3A55">
        <w:rPr>
          <w:rFonts w:ascii="Times New Roman" w:hAnsi="Times New Roman" w:cs="Times New Roman"/>
          <w:sz w:val="24"/>
          <w:szCs w:val="24"/>
        </w:rPr>
        <w:t xml:space="preserve"> of a body warped and gnarled, of an existence anxious to break free </w:t>
      </w:r>
      <w:r w:rsidR="004D3589">
        <w:rPr>
          <w:rFonts w:ascii="Times New Roman" w:hAnsi="Times New Roman" w:cs="Times New Roman"/>
          <w:sz w:val="24"/>
          <w:szCs w:val="24"/>
        </w:rPr>
        <w:t>from</w:t>
      </w:r>
      <w:r w:rsidR="00AA3A55">
        <w:rPr>
          <w:rFonts w:ascii="Times New Roman" w:hAnsi="Times New Roman" w:cs="Times New Roman"/>
          <w:sz w:val="24"/>
          <w:szCs w:val="24"/>
        </w:rPr>
        <w:t xml:space="preserve"> scab and wound, of the fr</w:t>
      </w:r>
      <w:r w:rsidR="00EC46C1">
        <w:rPr>
          <w:rFonts w:ascii="Times New Roman" w:hAnsi="Times New Roman" w:cs="Times New Roman"/>
          <w:sz w:val="24"/>
          <w:szCs w:val="24"/>
        </w:rPr>
        <w:t>a</w:t>
      </w:r>
      <w:r w:rsidR="00AA3A55">
        <w:rPr>
          <w:rFonts w:ascii="Times New Roman" w:hAnsi="Times New Roman" w:cs="Times New Roman"/>
          <w:sz w:val="24"/>
          <w:szCs w:val="24"/>
        </w:rPr>
        <w:t>ught relationship between</w:t>
      </w:r>
      <w:r w:rsidR="00600118">
        <w:rPr>
          <w:rFonts w:ascii="Times New Roman" w:hAnsi="Times New Roman" w:cs="Times New Roman"/>
          <w:sz w:val="24"/>
          <w:szCs w:val="24"/>
        </w:rPr>
        <w:t xml:space="preserve"> father and son,</w:t>
      </w:r>
      <w:r w:rsidR="00F75287">
        <w:rPr>
          <w:rFonts w:ascii="Times New Roman" w:hAnsi="Times New Roman" w:cs="Times New Roman"/>
          <w:sz w:val="24"/>
          <w:szCs w:val="24"/>
        </w:rPr>
        <w:t xml:space="preserve"> </w:t>
      </w:r>
      <w:r w:rsidR="00AA3A55">
        <w:rPr>
          <w:rFonts w:ascii="Times New Roman" w:hAnsi="Times New Roman" w:cs="Times New Roman"/>
          <w:sz w:val="24"/>
          <w:szCs w:val="24"/>
        </w:rPr>
        <w:t>of desire and unquenched lust, each verse furrow</w:t>
      </w:r>
      <w:r w:rsidR="00600118">
        <w:rPr>
          <w:rFonts w:ascii="Times New Roman" w:hAnsi="Times New Roman" w:cs="Times New Roman"/>
          <w:sz w:val="24"/>
          <w:szCs w:val="24"/>
        </w:rPr>
        <w:t>ing the terrain of existential angst</w:t>
      </w:r>
      <w:r w:rsidR="00F75287">
        <w:rPr>
          <w:rFonts w:ascii="Times New Roman" w:hAnsi="Times New Roman" w:cs="Times New Roman"/>
          <w:sz w:val="24"/>
          <w:szCs w:val="24"/>
        </w:rPr>
        <w:t>.</w:t>
      </w:r>
      <w:r w:rsidR="00EC46C1">
        <w:rPr>
          <w:rFonts w:ascii="Times New Roman" w:hAnsi="Times New Roman" w:cs="Times New Roman"/>
          <w:sz w:val="24"/>
          <w:szCs w:val="24"/>
        </w:rPr>
        <w:t xml:space="preserve"> Capella has composed</w:t>
      </w:r>
      <w:r w:rsidR="00600118">
        <w:rPr>
          <w:rFonts w:ascii="Times New Roman" w:hAnsi="Times New Roman" w:cs="Times New Roman"/>
          <w:sz w:val="24"/>
          <w:szCs w:val="24"/>
        </w:rPr>
        <w:t xml:space="preserve"> an operatic overture charged with ‘confidence and style’</w:t>
      </w:r>
      <w:r w:rsidR="00EC46C1">
        <w:rPr>
          <w:rFonts w:ascii="Times New Roman" w:hAnsi="Times New Roman" w:cs="Times New Roman"/>
          <w:sz w:val="24"/>
          <w:szCs w:val="24"/>
        </w:rPr>
        <w:t xml:space="preserve">; though </w:t>
      </w:r>
      <w:r w:rsidR="00600118">
        <w:rPr>
          <w:rFonts w:ascii="Times New Roman" w:hAnsi="Times New Roman" w:cs="Times New Roman"/>
          <w:sz w:val="24"/>
          <w:szCs w:val="24"/>
        </w:rPr>
        <w:t xml:space="preserve">not </w:t>
      </w:r>
      <w:r w:rsidR="00EC46C1">
        <w:rPr>
          <w:rFonts w:ascii="Times New Roman" w:hAnsi="Times New Roman" w:cs="Times New Roman"/>
          <w:sz w:val="24"/>
          <w:szCs w:val="24"/>
        </w:rPr>
        <w:t>immediately dialogic in its making</w:t>
      </w:r>
      <w:r w:rsidR="00D416E2">
        <w:rPr>
          <w:rFonts w:ascii="Times New Roman" w:hAnsi="Times New Roman" w:cs="Times New Roman"/>
          <w:sz w:val="24"/>
          <w:szCs w:val="24"/>
        </w:rPr>
        <w:t>s</w:t>
      </w:r>
      <w:r w:rsidR="00600118">
        <w:rPr>
          <w:rFonts w:ascii="Times New Roman" w:hAnsi="Times New Roman" w:cs="Times New Roman"/>
          <w:sz w:val="24"/>
          <w:szCs w:val="24"/>
        </w:rPr>
        <w:t xml:space="preserve">, </w:t>
      </w:r>
      <w:r w:rsidR="00300B9F">
        <w:rPr>
          <w:rFonts w:ascii="Times New Roman" w:hAnsi="Times New Roman" w:cs="Times New Roman"/>
          <w:sz w:val="24"/>
          <w:szCs w:val="24"/>
        </w:rPr>
        <w:t xml:space="preserve">it is a collection where </w:t>
      </w:r>
      <w:r w:rsidR="00600118">
        <w:rPr>
          <w:rFonts w:ascii="Times New Roman" w:hAnsi="Times New Roman" w:cs="Times New Roman"/>
          <w:sz w:val="24"/>
          <w:szCs w:val="24"/>
        </w:rPr>
        <w:t>two v</w:t>
      </w:r>
      <w:r w:rsidR="00300B9F">
        <w:rPr>
          <w:rFonts w:ascii="Times New Roman" w:hAnsi="Times New Roman" w:cs="Times New Roman"/>
          <w:sz w:val="24"/>
          <w:szCs w:val="24"/>
        </w:rPr>
        <w:t xml:space="preserve">oices converge, </w:t>
      </w:r>
      <w:r w:rsidR="00600118">
        <w:rPr>
          <w:rFonts w:ascii="Times New Roman" w:hAnsi="Times New Roman" w:cs="Times New Roman"/>
          <w:sz w:val="24"/>
          <w:szCs w:val="24"/>
        </w:rPr>
        <w:t>one poet with another, intimately connected across time</w:t>
      </w:r>
      <w:r w:rsidR="00EC46C1">
        <w:rPr>
          <w:rFonts w:ascii="Times New Roman" w:hAnsi="Times New Roman" w:cs="Times New Roman"/>
          <w:sz w:val="24"/>
          <w:szCs w:val="24"/>
        </w:rPr>
        <w:t xml:space="preserve"> and space.  </w:t>
      </w:r>
      <w:r w:rsidR="006001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F40" w:rsidRDefault="00115F40">
      <w:pPr>
        <w:rPr>
          <w:rFonts w:ascii="Times New Roman" w:hAnsi="Times New Roman" w:cs="Times New Roman"/>
          <w:sz w:val="24"/>
          <w:szCs w:val="24"/>
        </w:rPr>
      </w:pPr>
    </w:p>
    <w:p w:rsidR="00115F40" w:rsidRPr="00115F40" w:rsidRDefault="00115F40" w:rsidP="00115F40">
      <w:pPr>
        <w:rPr>
          <w:rFonts w:ascii="Times New Roman" w:eastAsia="Times New Roman" w:hAnsi="Times New Roman" w:cs="Times New Roman"/>
          <w:sz w:val="24"/>
          <w:szCs w:val="24"/>
        </w:rPr>
      </w:pPr>
      <w:r w:rsidRPr="00115F40">
        <w:rPr>
          <w:rFonts w:ascii="-webkit-standard" w:eastAsia="Times New Roman" w:hAnsi="-webkit-standard" w:cs="Times New Roman"/>
          <w:color w:val="000000"/>
          <w:sz w:val="27"/>
          <w:szCs w:val="27"/>
        </w:rPr>
        <w:t>Abigail Ardelle Zammit has a PhD in Creative Writing and is the author of </w:t>
      </w:r>
      <w:r w:rsidRPr="00115F40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>Voices from the Land of Trees </w:t>
      </w:r>
      <w:r w:rsidRPr="00115F40">
        <w:rPr>
          <w:rFonts w:ascii="-webkit-standard" w:eastAsia="Times New Roman" w:hAnsi="-webkit-standard" w:cs="Times New Roman"/>
          <w:color w:val="000000"/>
          <w:sz w:val="27"/>
          <w:szCs w:val="27"/>
        </w:rPr>
        <w:t>(Smokestack, 2007) and </w:t>
      </w:r>
      <w:r w:rsidRPr="00115F40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>Portrait of a Woman with Sea Urchin </w:t>
      </w:r>
      <w:r w:rsidRPr="00115F40">
        <w:rPr>
          <w:rFonts w:ascii="-webkit-standard" w:eastAsia="Times New Roman" w:hAnsi="-webkit-standard" w:cs="Times New Roman"/>
          <w:color w:val="000000"/>
          <w:sz w:val="27"/>
          <w:szCs w:val="27"/>
        </w:rPr>
        <w:t>(Sentinel, 2015).</w:t>
      </w:r>
      <w:r w:rsidRPr="00115F40">
        <w:rPr>
          <w:rFonts w:ascii="-webkit-standard" w:eastAsia="Times New Roman" w:hAnsi="-webkit-standard" w:cs="Times New Roman"/>
          <w:color w:val="000000"/>
          <w:sz w:val="24"/>
          <w:szCs w:val="24"/>
        </w:rPr>
        <w:br w:type="textWrapping" w:clear="all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1"/>
        <w:gridCol w:w="5125"/>
      </w:tblGrid>
      <w:tr w:rsidR="00115F40" w:rsidRPr="00115F40" w:rsidTr="00115F40">
        <w:trPr>
          <w:trHeight w:val="1155"/>
        </w:trPr>
        <w:tc>
          <w:tcPr>
            <w:tcW w:w="0" w:type="auto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5F40">
              <w:rPr>
                <w:rFonts w:ascii="Arial" w:eastAsia="Times New Roman" w:hAnsi="Arial" w:cs="Arial"/>
                <w:noProof/>
                <w:color w:val="1155CC"/>
                <w:bdr w:val="none" w:sz="0" w:space="0" w:color="auto" w:frame="1"/>
                <w:lang w:val="it-IT" w:eastAsia="it-IT"/>
              </w:rPr>
              <w:drawing>
                <wp:inline distT="0" distB="0" distL="0" distR="0">
                  <wp:extent cx="2210435" cy="572770"/>
                  <wp:effectExtent l="0" t="0" r="0" b="0"/>
                  <wp:docPr id="4" name="Picture 4" descr="Text&#10;&#10;Description automatically generated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F40" w:rsidRPr="00115F40" w:rsidRDefault="00115F40" w:rsidP="00115F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5F4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val="it-IT" w:eastAsia="it-IT"/>
              </w:rPr>
              <w:drawing>
                <wp:inline distT="0" distB="0" distL="0" distR="0">
                  <wp:extent cx="1296035" cy="1296035"/>
                  <wp:effectExtent l="0" t="0" r="0" b="0"/>
                  <wp:docPr id="3" name="Picture 3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5F40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Dr Abigail Ardelle Zammit  |  Senior Lecturer 1</w:t>
            </w:r>
          </w:p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5F40">
              <w:rPr>
                <w:rFonts w:ascii="Roboto" w:eastAsia="Times New Roman" w:hAnsi="Roboto" w:cs="Times New Roman"/>
                <w:b/>
                <w:bCs/>
                <w:color w:val="000000"/>
                <w:sz w:val="15"/>
                <w:szCs w:val="15"/>
              </w:rPr>
              <w:t>Department of English</w:t>
            </w:r>
          </w:p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5F40">
              <w:rPr>
                <w:rFonts w:ascii="Roboto" w:eastAsia="Times New Roman" w:hAnsi="Roboto" w:cs="Times New Roman"/>
                <w:color w:val="666666"/>
                <w:sz w:val="15"/>
                <w:szCs w:val="15"/>
              </w:rPr>
              <w:t>University of Malta, Junior College</w:t>
            </w:r>
          </w:p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/>
              </w:rPr>
            </w:pPr>
            <w:r w:rsidRPr="00115F40">
              <w:rPr>
                <w:rFonts w:ascii="Roboto" w:eastAsia="Times New Roman" w:hAnsi="Roboto" w:cs="Times New Roman"/>
                <w:color w:val="666666"/>
                <w:sz w:val="15"/>
                <w:szCs w:val="15"/>
                <w:lang w:val="it-IT"/>
              </w:rPr>
              <w:t>Guze Debono Square,</w:t>
            </w:r>
          </w:p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/>
              </w:rPr>
            </w:pPr>
            <w:r w:rsidRPr="00115F40">
              <w:rPr>
                <w:rFonts w:ascii="Roboto" w:eastAsia="Times New Roman" w:hAnsi="Roboto" w:cs="Times New Roman"/>
                <w:color w:val="666666"/>
                <w:sz w:val="15"/>
                <w:szCs w:val="15"/>
                <w:lang w:val="it-IT"/>
              </w:rPr>
              <w:t>Msida, MSD 1252, Malta</w:t>
            </w:r>
          </w:p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5F40">
              <w:rPr>
                <w:rFonts w:ascii="Roboto" w:eastAsia="Times New Roman" w:hAnsi="Roboto" w:cs="Times New Roman"/>
                <w:color w:val="666666"/>
                <w:sz w:val="15"/>
                <w:szCs w:val="15"/>
              </w:rPr>
              <w:t>Room D314</w:t>
            </w:r>
          </w:p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5F40">
              <w:rPr>
                <w:rFonts w:ascii="Roboto" w:eastAsia="Times New Roman" w:hAnsi="Roboto" w:cs="Times New Roman"/>
                <w:color w:val="666666"/>
                <w:sz w:val="15"/>
                <w:szCs w:val="15"/>
              </w:rPr>
              <w:t>+356 2590 7308</w:t>
            </w:r>
          </w:p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5F40">
              <w:rPr>
                <w:rFonts w:ascii="Arial" w:eastAsia="Times New Roman" w:hAnsi="Arial" w:cs="Arial"/>
                <w:noProof/>
                <w:color w:val="1155CC"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>
                  <wp:extent cx="238760" cy="238760"/>
                  <wp:effectExtent l="0" t="0" r="2540" b="2540"/>
                  <wp:docPr id="2" name="Picture 2" descr="A white cross with a black background&#10;&#10;Description automatically generated with low confidence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white cross with a black background&#10;&#10;Description automatically generated with low confidence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F40">
              <w:rPr>
                <w:rFonts w:ascii="Arial" w:eastAsia="Times New Roman" w:hAnsi="Arial" w:cs="Arial"/>
                <w:noProof/>
                <w:color w:val="1155CC"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>
                  <wp:extent cx="238760" cy="238760"/>
                  <wp:effectExtent l="0" t="0" r="2540" b="2540"/>
                  <wp:docPr id="1" name="Picture 1" descr="Icon&#10;&#10;Description automatically generated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F40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115F40" w:rsidRPr="00115F40" w:rsidTr="00115F40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F40" w:rsidRPr="00115F40" w:rsidRDefault="00115F40" w:rsidP="00115F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115F40" w:rsidRPr="005E0AA1" w:rsidRDefault="00115F40">
      <w:pPr>
        <w:rPr>
          <w:rFonts w:ascii="Times New Roman" w:hAnsi="Times New Roman" w:cs="Times New Roman"/>
          <w:sz w:val="24"/>
          <w:szCs w:val="24"/>
        </w:rPr>
      </w:pPr>
    </w:p>
    <w:sectPr w:rsidR="00115F40" w:rsidRPr="005E0AA1" w:rsidSect="00736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20"/>
  <w:hyphenationZone w:val="283"/>
  <w:characterSpacingControl w:val="doNotCompress"/>
  <w:compat/>
  <w:rsids>
    <w:rsidRoot w:val="00C10EED"/>
    <w:rsid w:val="000B056F"/>
    <w:rsid w:val="00115F40"/>
    <w:rsid w:val="00300B9F"/>
    <w:rsid w:val="0037513C"/>
    <w:rsid w:val="00377F58"/>
    <w:rsid w:val="004D3589"/>
    <w:rsid w:val="00575920"/>
    <w:rsid w:val="005E0AA1"/>
    <w:rsid w:val="00600118"/>
    <w:rsid w:val="00736FD8"/>
    <w:rsid w:val="00945D6E"/>
    <w:rsid w:val="00960EF3"/>
    <w:rsid w:val="00AA3A55"/>
    <w:rsid w:val="00C10EED"/>
    <w:rsid w:val="00D416E2"/>
    <w:rsid w:val="00DD5D94"/>
    <w:rsid w:val="00EB6B88"/>
    <w:rsid w:val="00EC46C1"/>
    <w:rsid w:val="00F7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15F40"/>
  </w:style>
  <w:style w:type="paragraph" w:styleId="NormaleWeb">
    <w:name w:val="Normal (Web)"/>
    <w:basedOn w:val="Normale"/>
    <w:uiPriority w:val="99"/>
    <w:semiHidden/>
    <w:unhideWhenUsed/>
    <w:rsid w:val="00115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://www.facebook.com/um.juniorcollege/&amp;data=04|01|CappellaD@ccsu.edu|4b5d44b19d2c47ac4a4a08d9beee5938|2329c570b5804223803b427d800e81b6|0|0|637750753179139976|Unknown|TWFpbGZsb3d8eyJWIjoiMC4wLjAwMDAiLCJQIjoiV2luMzIiLCJBTiI6Ik1haWwiLCJXVCI6Mn0=|3000&amp;sdata=LBilI7Gok8u605HgYT4yKdJgsf+HYXpkT7cWMrZy3zY=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nam10.safelinks.protection.outlook.com/?url=https://www.jc.um.edu.mt/&amp;data=04|01|CappellaD@ccsu.edu|4b5d44b19d2c47ac4a4a08d9beee5938|2329c570b5804223803b427d800e81b6|0|0|637750753179139976|Unknown|TWFpbGZsb3d8eyJWIjoiMC4wLjAwMDAiLCJQIjoiV2luMzIiLCJBTiI6Ik1haWwiLCJXVCI6Mn0=|3000&amp;sdata=8uA9msZy4mrQyi2AbOpGqJ4uUUo0q3G7gyPxWdOOuyc=&amp;reserved=0" TargetMode="External"/><Relationship Id="rId10" Type="http://schemas.openxmlformats.org/officeDocument/2006/relationships/hyperlink" Target="https://nam10.safelinks.protection.outlook.com/?url=https://www.instagram.com/umjuniorcollege/&amp;data=04|01|CappellaD@ccsu.edu|4b5d44b19d2c47ac4a4a08d9beee5938|2329c570b5804223803b427d800e81b6|0|0|637750753179139976|Unknown|TWFpbGZsb3d8eyJWIjoiMC4wLjAwMDAiLCJQIjoiV2luMzIiLCJBTiI6Ik1haWwiLCJXVCI6Mn0=|3000&amp;sdata=8Le3mw72wEsobHWHtbHtY8RLrAvQPLsvM2Ev039GFNw=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F718-510D-4754-88DC-79FCCAE1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Zammit</dc:creator>
  <cp:lastModifiedBy>mauro ferrari</cp:lastModifiedBy>
  <cp:revision>2</cp:revision>
  <dcterms:created xsi:type="dcterms:W3CDTF">2022-01-08T15:00:00Z</dcterms:created>
  <dcterms:modified xsi:type="dcterms:W3CDTF">2022-01-08T15:00:00Z</dcterms:modified>
</cp:coreProperties>
</file>